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FB" w:rsidRDefault="00042111" w:rsidP="00042111">
      <w:pPr>
        <w:widowControl w:val="0"/>
        <w:autoSpaceDE w:val="0"/>
        <w:autoSpaceDN w:val="0"/>
        <w:adjustRightInd w:val="0"/>
        <w:ind w:hanging="851"/>
        <w:jc w:val="both"/>
        <w:rPr>
          <w:color w:val="000000"/>
          <w:shd w:val="clear" w:color="auto" w:fill="FFFFFF"/>
          <w:lang w:eastAsia="ar-SA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6691753" cy="9218428"/>
            <wp:effectExtent l="19050" t="0" r="0" b="0"/>
            <wp:docPr id="1" name="Рисунок 1" descr="C:\Users\100\Desktop\локальные акты\стартовый  контр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\Desktop\локальные акты\стартовый  контр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80" t="2276" r="3445" b="6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753" cy="9218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99" w:rsidRPr="00EB2599" w:rsidRDefault="00EB2599" w:rsidP="00EB259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- п</w:t>
      </w:r>
      <w:r w:rsidRPr="00EB2599">
        <w:rPr>
          <w:rFonts w:eastAsia="Calibri"/>
          <w:lang w:eastAsia="en-US"/>
        </w:rPr>
        <w:t>оложение</w:t>
      </w:r>
      <w:r>
        <w:rPr>
          <w:rFonts w:eastAsia="Calibri"/>
          <w:lang w:eastAsia="en-US"/>
        </w:rPr>
        <w:t>м</w:t>
      </w:r>
      <w:r w:rsidRPr="00EB2599">
        <w:rPr>
          <w:rFonts w:eastAsia="Calibri"/>
          <w:lang w:eastAsia="en-US"/>
        </w:rPr>
        <w:t xml:space="preserve"> о внутренней системе оценки качества образования</w:t>
      </w:r>
      <w:r>
        <w:rPr>
          <w:rFonts w:eastAsia="Calibri"/>
          <w:lang w:eastAsia="en-US"/>
        </w:rPr>
        <w:t>;</w:t>
      </w:r>
    </w:p>
    <w:p w:rsidR="005B347D" w:rsidRPr="00BE226A" w:rsidRDefault="00EB2599" w:rsidP="00D73815">
      <w:pPr>
        <w:widowControl w:val="0"/>
        <w:suppressAutoHyphens/>
        <w:jc w:val="both"/>
        <w:rPr>
          <w:lang w:eastAsia="ar-SA"/>
        </w:rPr>
      </w:pPr>
      <w:r>
        <w:rPr>
          <w:lang w:eastAsia="ar-SA"/>
        </w:rPr>
        <w:t xml:space="preserve">- </w:t>
      </w:r>
      <w:r w:rsidR="00EC5581">
        <w:rPr>
          <w:lang w:eastAsia="ar-SA"/>
        </w:rPr>
        <w:t xml:space="preserve"> п</w:t>
      </w:r>
      <w:r w:rsidR="005B347D" w:rsidRPr="00BE226A">
        <w:rPr>
          <w:lang w:eastAsia="ar-SA"/>
        </w:rPr>
        <w:t>оложением</w:t>
      </w:r>
      <w:r>
        <w:rPr>
          <w:lang w:eastAsia="ar-SA"/>
        </w:rPr>
        <w:t xml:space="preserve"> об обучении на дому в гимназии.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1.2. Стартовый контроль знаний является частью </w:t>
      </w:r>
      <w:proofErr w:type="spellStart"/>
      <w:r w:rsidRPr="00BE226A">
        <w:rPr>
          <w:lang w:eastAsia="zh-TW"/>
        </w:rPr>
        <w:t>внутришкольного</w:t>
      </w:r>
      <w:proofErr w:type="spellEnd"/>
      <w:r w:rsidRPr="00BE226A">
        <w:rPr>
          <w:lang w:eastAsia="zh-TW"/>
        </w:rPr>
        <w:t xml:space="preserve"> контроля и предназначен для определения уровня готовности каждого ученика и класса в целом к дальнейшему обучению, а также для выявления типичных пробелов в знаниях учащихся с целью организации работы по ликвидации этих пробелов.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1.3. Одновременно стартовый контроль выполняет функцию первичного среза </w:t>
      </w:r>
      <w:proofErr w:type="spellStart"/>
      <w:r w:rsidRPr="00BE226A">
        <w:rPr>
          <w:lang w:eastAsia="zh-TW"/>
        </w:rPr>
        <w:t>обученности</w:t>
      </w:r>
      <w:proofErr w:type="spellEnd"/>
      <w:r w:rsidRPr="00BE226A">
        <w:rPr>
          <w:lang w:eastAsia="zh-TW"/>
        </w:rPr>
        <w:t xml:space="preserve"> и качества знаний учащихся класса по предмету и определения перспектив дальнейшего обучения каждого ученика и класса в целом с целью сопоставления этих результатов с предшествующими и последующими показателями и выявления результативности работы учителя с классом.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1.4. </w:t>
      </w:r>
      <w:proofErr w:type="gramStart"/>
      <w:r w:rsidRPr="00BE226A">
        <w:rPr>
          <w:lang w:eastAsia="zh-TW"/>
        </w:rPr>
        <w:t>Являясь составной частью педагогического мониторинга качества образования, стартовый контроль, в сочетании с другими формами контроля, которые организуются в течение учебного года (гимназические, муниципальные контрольные работы, работы министерства образования и науки Республики Татарстан), обеспечивает объективную оценку качества работы каждого учителя независимо от контингента учащихся и их предшествующей подготовки, т. к. результаты каждого ученика и класса в целом сравниваются с его собственными</w:t>
      </w:r>
      <w:proofErr w:type="gramEnd"/>
      <w:r w:rsidRPr="00BE226A">
        <w:rPr>
          <w:lang w:eastAsia="zh-TW"/>
        </w:rPr>
        <w:t xml:space="preserve"> предшествующими показателями. Таким образом, стартовый контроль играет роль нулевой отметки для последующего определения вклада учителя в процесс обучения.</w:t>
      </w:r>
    </w:p>
    <w:p w:rsidR="005B347D" w:rsidRPr="00BE226A" w:rsidRDefault="005B347D" w:rsidP="00D73815">
      <w:pPr>
        <w:suppressAutoHyphens/>
        <w:jc w:val="both"/>
        <w:rPr>
          <w:b/>
          <w:lang w:eastAsia="zh-TW"/>
        </w:rPr>
      </w:pPr>
      <w:r w:rsidRPr="00BE226A">
        <w:rPr>
          <w:b/>
          <w:lang w:eastAsia="zh-TW"/>
        </w:rPr>
        <w:t>2. Порядок проведения стартового контроля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2.1. Стартовый контроль проводится во всех классах, начиная со 2, по следующим  предметам учебного плана гимназии: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русский язык (2 - 11);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татарский язык (2 - 11);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английский язык (2 - 11);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математика (алгебра, геометрия) (2 - 11);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информатика (9 - 11);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окружающий мир (2 - 4);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биология (6 - 11);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география (6 - 11);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история (6 - 11);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обществознание (6 - 11);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физика (8 - 11);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химия (9 - 11).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2.2. Работы проводятся в период с 15 по 30 сентября после повторения учебного материала прошлого года, организованного учителем на нескольких первых уроках или в ходе сопутствующего повторения при изучении нового материала. Время на проведение работы предоставляется в зависимости от количества часов, которое отводятся на изучение данного предмета в классе: 10–20 минут приодно - двухчасовых курсах и 20–45 минут, если на изучение предмета в неделю отводится 3 часа или более. </w:t>
      </w:r>
    </w:p>
    <w:p w:rsidR="00C968AA" w:rsidRPr="00BE226A" w:rsidRDefault="005B347D" w:rsidP="00D73815">
      <w:pPr>
        <w:pStyle w:val="p6"/>
        <w:spacing w:before="0" w:beforeAutospacing="0" w:after="0" w:afterAutospacing="0"/>
        <w:jc w:val="both"/>
        <w:rPr>
          <w:lang w:eastAsia="zh-TW"/>
        </w:rPr>
      </w:pPr>
      <w:r w:rsidRPr="00BE226A">
        <w:rPr>
          <w:lang w:eastAsia="zh-TW"/>
        </w:rPr>
        <w:t xml:space="preserve">2.3. Предпочтительно составлять тексты работ в виде тестов, содержащих задания базового уровня, т. к. </w:t>
      </w:r>
      <w:r w:rsidRPr="00BE226A">
        <w:rPr>
          <w:b/>
          <w:lang w:eastAsia="zh-TW"/>
        </w:rPr>
        <w:t xml:space="preserve">основная цель стартового контроля – определение готовности учащихся к дальнейшему обучению. </w:t>
      </w:r>
      <w:r w:rsidRPr="00BE226A">
        <w:rPr>
          <w:lang w:eastAsia="zh-TW"/>
        </w:rPr>
        <w:t>Количество заданий в тестах определяется временем на выполнение работы и степенью сложности задания, но не менее 5 заданий.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 xml:space="preserve"> 2.4. Оценки за работу выставляются в журнал по пятибалльной шкале: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- в контрольных диктантах и контрольных работах - по нормам выставления оценок по конкретному предмету,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- в тестах: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оценка «5» - если выполнено 90–100% заданий,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оценка "4" - выполнено 65–89% заданий,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оценка "3" - выполнено 51–64% заданий,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lastRenderedPageBreak/>
        <w:t>оценка «2» - выполнено 35–50% заданий,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оценка «1» - выполнено 0–34% заданий,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2.5. По результатам стартового контроля из числа учащихся, выполнивших менее 50% заданий, формируются группы учебного риска и определяются меры по ликвидации пробелов в знаниях учащихся на уроках и в рамках индивидуальной работы с отстающими учащимися в процессе внеурочной деятельности.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2.6. Тексты, анализ работ учащихся хранятся у заместителей директора, курирующих предмет, в течение одного учебного года. Анализ работы составляется учителем на специальном бланке.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2.7. По результатам стартового контроля в каждом методическом объединении составляются аналитические справки, которые передаются заместителю директора, курирующему данный предмет, для дальнейшего использования в рамках мониторинга качества образования и качества педагогической деятельности. 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2.8. В аналитической справке выводится важный показатель – уровень готовности класса к дальнейшему обучению, который определяется на заседании методического объединения коллегиально с учетом основных параметров – процента выполнения заданий, процента качества (количество "4" и "5") и предшествующей годовой аттестации.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</w:p>
    <w:p w:rsidR="005B347D" w:rsidRPr="00BE226A" w:rsidRDefault="005B347D" w:rsidP="006C12EC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 </w:t>
      </w:r>
      <w:r w:rsidRPr="00BE226A">
        <w:rPr>
          <w:rStyle w:val="s4"/>
          <w:color w:val="000000"/>
        </w:rPr>
        <w:t>3.​ </w:t>
      </w:r>
      <w:r w:rsidRPr="00BE226A">
        <w:rPr>
          <w:rStyle w:val="s5"/>
          <w:b/>
          <w:bCs/>
          <w:color w:val="000000"/>
        </w:rPr>
        <w:t>Порядок вступления Положения в силу и способ его опубликования</w:t>
      </w:r>
    </w:p>
    <w:p w:rsidR="005B347D" w:rsidRPr="00BE226A" w:rsidRDefault="005B347D" w:rsidP="00D73815">
      <w:pPr>
        <w:pStyle w:val="p8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 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rStyle w:val="s6"/>
          <w:color w:val="000000"/>
        </w:rPr>
        <w:t>3.1.Настоящее Положение вступает в силу с момента его утверждения директором Изменения, вносимые в Положение, вступают в силу в том же порядке.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rStyle w:val="s6"/>
          <w:color w:val="000000"/>
        </w:rPr>
        <w:t>3.2.После утверждения Положения или изменений, внесенных в него, текст Положения или изменений размещается на официальном сайте школы.</w:t>
      </w: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042111" w:rsidP="00042111">
      <w:pPr>
        <w:shd w:val="clear" w:color="auto" w:fill="FFFFFF"/>
        <w:ind w:hanging="567"/>
        <w:rPr>
          <w:i/>
          <w:iCs/>
          <w:color w:val="555555"/>
        </w:rPr>
      </w:pPr>
      <w:r>
        <w:rPr>
          <w:i/>
          <w:iCs/>
          <w:noProof/>
          <w:color w:val="555555"/>
        </w:rPr>
        <w:lastRenderedPageBreak/>
        <w:drawing>
          <wp:inline distT="0" distB="0" distL="0" distR="0">
            <wp:extent cx="6360485" cy="8999776"/>
            <wp:effectExtent l="19050" t="0" r="2215" b="0"/>
            <wp:docPr id="2" name="Рисунок 2" descr="C:\Users\100\Desktop\локальные акты\стартовый  контр\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\Desktop\локальные акты\стартовый  контр\Image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115" cy="899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Default="002D7D31" w:rsidP="00D73815">
      <w:pPr>
        <w:shd w:val="clear" w:color="auto" w:fill="FFFFFF"/>
        <w:rPr>
          <w:i/>
          <w:iCs/>
          <w:color w:val="555555"/>
        </w:rPr>
      </w:pPr>
    </w:p>
    <w:p w:rsidR="00F306C5" w:rsidRDefault="00F306C5" w:rsidP="00D73815">
      <w:pPr>
        <w:shd w:val="clear" w:color="auto" w:fill="FFFFFF"/>
        <w:rPr>
          <w:i/>
          <w:iCs/>
          <w:color w:val="555555"/>
        </w:rPr>
      </w:pPr>
    </w:p>
    <w:p w:rsidR="00F306C5" w:rsidRDefault="00F306C5" w:rsidP="00D73815">
      <w:pPr>
        <w:shd w:val="clear" w:color="auto" w:fill="FFFFFF"/>
        <w:rPr>
          <w:i/>
          <w:iCs/>
          <w:color w:val="555555"/>
        </w:rPr>
      </w:pPr>
    </w:p>
    <w:p w:rsidR="00F306C5" w:rsidRPr="00BE226A" w:rsidRDefault="00F306C5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7627D7" w:rsidRPr="00BE226A" w:rsidRDefault="007627D7" w:rsidP="00572A5E">
      <w:pPr>
        <w:spacing w:line="360" w:lineRule="auto"/>
      </w:pPr>
      <w:bookmarkStart w:id="0" w:name="_GoBack"/>
      <w:bookmarkEnd w:id="0"/>
    </w:p>
    <w:sectPr w:rsidR="007627D7" w:rsidRPr="00BE226A" w:rsidSect="00C71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318D9"/>
    <w:multiLevelType w:val="multilevel"/>
    <w:tmpl w:val="E736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941315"/>
    <w:multiLevelType w:val="multilevel"/>
    <w:tmpl w:val="91C6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347D"/>
    <w:rsid w:val="00042111"/>
    <w:rsid w:val="000A5CAA"/>
    <w:rsid w:val="000B219B"/>
    <w:rsid w:val="00294DD1"/>
    <w:rsid w:val="002D7D31"/>
    <w:rsid w:val="0032722B"/>
    <w:rsid w:val="00394C95"/>
    <w:rsid w:val="00542AFB"/>
    <w:rsid w:val="00572A5E"/>
    <w:rsid w:val="005B347D"/>
    <w:rsid w:val="005C5AF0"/>
    <w:rsid w:val="005D585C"/>
    <w:rsid w:val="006C12EC"/>
    <w:rsid w:val="007627D7"/>
    <w:rsid w:val="007A75B3"/>
    <w:rsid w:val="009900AF"/>
    <w:rsid w:val="00BE032A"/>
    <w:rsid w:val="00BE226A"/>
    <w:rsid w:val="00BF0C48"/>
    <w:rsid w:val="00C7107E"/>
    <w:rsid w:val="00C968AA"/>
    <w:rsid w:val="00D245E3"/>
    <w:rsid w:val="00D73815"/>
    <w:rsid w:val="00DA4AA6"/>
    <w:rsid w:val="00EB2599"/>
    <w:rsid w:val="00EC5581"/>
    <w:rsid w:val="00EC7749"/>
    <w:rsid w:val="00EF2A01"/>
    <w:rsid w:val="00F205F8"/>
    <w:rsid w:val="00F30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219B"/>
    <w:pPr>
      <w:keepNext/>
      <w:spacing w:before="260" w:line="300" w:lineRule="auto"/>
      <w:ind w:firstLine="1640"/>
      <w:jc w:val="center"/>
      <w:outlineLvl w:val="0"/>
    </w:pPr>
    <w:rPr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7D"/>
    <w:pPr>
      <w:spacing w:after="225"/>
    </w:pPr>
  </w:style>
  <w:style w:type="paragraph" w:customStyle="1" w:styleId="p6">
    <w:name w:val="p6"/>
    <w:basedOn w:val="a"/>
    <w:rsid w:val="005B347D"/>
    <w:pPr>
      <w:spacing w:before="100" w:beforeAutospacing="1" w:after="100" w:afterAutospacing="1"/>
    </w:pPr>
  </w:style>
  <w:style w:type="paragraph" w:customStyle="1" w:styleId="p7">
    <w:name w:val="p7"/>
    <w:basedOn w:val="a"/>
    <w:rsid w:val="005B347D"/>
    <w:pPr>
      <w:spacing w:before="100" w:beforeAutospacing="1" w:after="100" w:afterAutospacing="1"/>
    </w:pPr>
  </w:style>
  <w:style w:type="character" w:customStyle="1" w:styleId="s4">
    <w:name w:val="s4"/>
    <w:basedOn w:val="a0"/>
    <w:rsid w:val="005B347D"/>
  </w:style>
  <w:style w:type="character" w:customStyle="1" w:styleId="s5">
    <w:name w:val="s5"/>
    <w:basedOn w:val="a0"/>
    <w:rsid w:val="005B347D"/>
  </w:style>
  <w:style w:type="paragraph" w:customStyle="1" w:styleId="p8">
    <w:name w:val="p8"/>
    <w:basedOn w:val="a"/>
    <w:rsid w:val="005B347D"/>
    <w:pPr>
      <w:spacing w:before="100" w:beforeAutospacing="1" w:after="100" w:afterAutospacing="1"/>
    </w:pPr>
  </w:style>
  <w:style w:type="character" w:customStyle="1" w:styleId="s6">
    <w:name w:val="s6"/>
    <w:basedOn w:val="a0"/>
    <w:rsid w:val="005B347D"/>
  </w:style>
  <w:style w:type="character" w:customStyle="1" w:styleId="10">
    <w:name w:val="Заголовок 1 Знак"/>
    <w:basedOn w:val="a0"/>
    <w:link w:val="1"/>
    <w:rsid w:val="000B219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21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1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219B"/>
    <w:pPr>
      <w:keepNext/>
      <w:spacing w:before="260" w:line="300" w:lineRule="auto"/>
      <w:ind w:firstLine="1640"/>
      <w:jc w:val="center"/>
      <w:outlineLvl w:val="0"/>
    </w:pPr>
    <w:rPr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7D"/>
    <w:pPr>
      <w:spacing w:after="225"/>
    </w:pPr>
  </w:style>
  <w:style w:type="paragraph" w:customStyle="1" w:styleId="p6">
    <w:name w:val="p6"/>
    <w:basedOn w:val="a"/>
    <w:rsid w:val="005B347D"/>
    <w:pPr>
      <w:spacing w:before="100" w:beforeAutospacing="1" w:after="100" w:afterAutospacing="1"/>
    </w:pPr>
  </w:style>
  <w:style w:type="paragraph" w:customStyle="1" w:styleId="p7">
    <w:name w:val="p7"/>
    <w:basedOn w:val="a"/>
    <w:rsid w:val="005B347D"/>
    <w:pPr>
      <w:spacing w:before="100" w:beforeAutospacing="1" w:after="100" w:afterAutospacing="1"/>
    </w:pPr>
  </w:style>
  <w:style w:type="character" w:customStyle="1" w:styleId="s4">
    <w:name w:val="s4"/>
    <w:basedOn w:val="a0"/>
    <w:rsid w:val="005B347D"/>
  </w:style>
  <w:style w:type="character" w:customStyle="1" w:styleId="s5">
    <w:name w:val="s5"/>
    <w:basedOn w:val="a0"/>
    <w:rsid w:val="005B347D"/>
  </w:style>
  <w:style w:type="paragraph" w:customStyle="1" w:styleId="p8">
    <w:name w:val="p8"/>
    <w:basedOn w:val="a"/>
    <w:rsid w:val="005B347D"/>
    <w:pPr>
      <w:spacing w:before="100" w:beforeAutospacing="1" w:after="100" w:afterAutospacing="1"/>
    </w:pPr>
  </w:style>
  <w:style w:type="character" w:customStyle="1" w:styleId="s6">
    <w:name w:val="s6"/>
    <w:basedOn w:val="a0"/>
    <w:rsid w:val="005B347D"/>
  </w:style>
  <w:style w:type="character" w:customStyle="1" w:styleId="10">
    <w:name w:val="Заголовок 1 Знак"/>
    <w:basedOn w:val="a0"/>
    <w:link w:val="1"/>
    <w:rsid w:val="000B219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674</Words>
  <Characters>3846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100</cp:lastModifiedBy>
  <cp:revision>2</cp:revision>
  <dcterms:created xsi:type="dcterms:W3CDTF">2015-10-16T11:32:00Z</dcterms:created>
  <dcterms:modified xsi:type="dcterms:W3CDTF">2015-10-16T11:32:00Z</dcterms:modified>
</cp:coreProperties>
</file>